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помощь учителям индивидуального обучения (из опыта работы).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Безречевые (неговорящие) дети – это сводная группа  детей разного возраста, с разными нарушениями, выраженными в разной степени.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 педагогический интерес к таким детям связан с их возрастающим количеством, усилением внимания к углубленному изучению безречевых детей, особенно в раннем, наиболее сенситивном для развития компенсаторных возможностей, возрасте.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силу специфики имеющихся нарушений социальное развитие таких детей должным образом не формируется. Понятие социального развития (социализация) включает контактность и формы контакта, развитие средств общения, эмоциональную сферу, навыки самообслуживания. Иными словами, социализация – это освоение социального опыта, способность  строить индивидуальное и групповое  поведение в соответствии с нормами и правилами окружающей среды.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нашей школе обучаются  безречевые дети – 11 человек. Из них  1 класс- 3 чел,3 класс-3 чел, 4 класс -1 чел,6 класс -1 чел,7 класс- 2 чел,8 класс-1 чел., что составляет 12% от общего числа  детей с интеллектуальными нарушениями.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сложном комплексе дизонтогенеза при безречье   отмечается не только отставание в формировании языковой способности, но и у данных детей имеются  нарушения в двигательной и сенсорной сферах.  Детей характеризует  низкая общительность, снижение подражательной деятельности, инактивность, неустойчивость внимания, нарушение памяти всех видов.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Неговорящие, к тому же часто непонимающие дети, имеют сниженный уровень мотивации, повышенную утомляемость, нарушения поведения.  У  этих детей отмечается неумение устанавливать эмоциональные связи, а вне эмоционального контакта социальная адаптация невозможна. Контактность детей выражена в разной степени, если нет речевого контакта, то используется мимико-жестикулярный контакт. Дети могут быть негативичны,в контакт могут вступать избирательно, поверхностно. У безречевых детей в силу дефектного развития затруднено взаимодействие с социальной средой, они не могут адекватно реагировать на происходящее вокруг. Дефицитарность  развития  у данной категории обучающихся  вызывает нарушение социального поведения.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наших безречевых  детей, обучающихся на дому, поведение разное: у одних преобладает бодрое, спокойное настроение, у других неустойчивое,с резкими колебаниями. Чаще дети пассивны, безразличны, безучастны. Иногда  капризны, это связано с нарушениями центральной   нервной   системы.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Познавательное развитие безречевых детей снижено: у них низкий уровень познавательной активности к различным видам деятельности, здесь используются все виды помощи. Из практики работы - отмечается недоразвитие  предмето-практической, бытовой и игровой деятельности. Эти  и  другие     особенности безречевых детей связаны с несформированностью языковой и речемыслительной деятельностью и с сопутствующими нарушениями в структуре дефекта. У безречевых детей в разной степени выражена незрелость мозговых структур, участвующих в языковой деятельности, в речевой функции. Здесь большое значение имеет сохранность слухового, зрительного. кинестетического восприятия, а также нормальное строение и подвижность артикуляционного аппарата, наличие речевого окружения.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Таким образом, у безречевых детей разные стартовые возможности для развития речи и социализации в целом. Социализация осуществляется через разные механизмы.  В их числе подражание. внушение,выделение значимых лиц, семья и общество.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формирования социализации с безречевыми детьми проводятся занятия по альтернативной коммуникации. Через такие занятия развиваются социальность,  контактность, практическое сотрудничество; учим детей здороваться,     прощаться,  просить, благодарить, извиняться, понимать и выражать похвалувести упрощённый диалог. У детей формируется настрой на совместную работу, положительное отношение к учителю. Дети учатся фиксировать взгляд на неподвижном объекте,   следить за его перемещением в пространстве, прослеживать взглядом и рукой движение предмета.   Привлекается внимание к игрушкам и звукам окружающей среды.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Играя с геометрическими формами, дети познают   свойства предметов. Для этого в кабинете имеется  раздаточный и дидактический материал М.Монтессори, Ф.Фребеля. На занятиях используем элементы ИКТ с презентациями на разные лексические темы, на темы окружающего мира. Дыхательные и игровые задания формируют правильное речевое дыхание, ведь дыхание -это энергетическая основа речи. В играх, упражнениях формируются понимание и  подражательность  действиям. На занятиях альтернативной коммуникации стимулируются разные виды контакта и  средств общения: движение тела,улыбка, выразительные жесты и взгляды. естественные и специальные.Здесь происходит взаимодействие педагога с ребенком при тесном эмоциональном контакте. Обучение предметным действиям ведется через подражательную деятельность, через пассивно-активное выполнение заданий  с нарастанием самостоятельности, путем проб и ошибок. Своевременная  диагностика  безречевого ребенка, правильное коррекционное воздействие способствуют  расширению социального опыта безречевых детей.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МБОУ СШ№2 им.П.Д.Щетинина             Логопед Шведова Т.И. высшая квалификационная категория.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