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6662"/>
        <w:gridCol w:w="1812"/>
      </w:tblGrid>
      <w:tr w:rsidR="00000000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8" o:title=""/>
                </v:shape>
                <o:OLEObject Type="Embed" ProgID="MSDraw" ShapeID="_x0000_i1025" DrawAspect="Content" ObjectID="_1473245031" r:id="rId9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rPr>
                <w:sz w:val="26"/>
                <w:szCs w:val="26"/>
              </w:rPr>
            </w:pPr>
          </w:p>
        </w:tc>
      </w:tr>
    </w:tbl>
    <w:p w:rsidR="00000000" w:rsidRDefault="00CB7DD8"/>
    <w:p w:rsidR="00000000" w:rsidRDefault="00CB7DD8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 И НАУКИ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000000" w:rsidRDefault="00CB7DD8">
      <w:pPr>
        <w:pStyle w:val="a6"/>
        <w:ind w:left="709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(МИНОБРНАУКИ РОССИИ)</w:t>
      </w:r>
    </w:p>
    <w:p w:rsidR="00000000" w:rsidRDefault="00CB7DD8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00000" w:rsidRDefault="00CB7DD8">
      <w:pPr>
        <w:pStyle w:val="1"/>
        <w:ind w:left="709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000000" w:rsidRDefault="00CB7DD8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2268"/>
        <w:gridCol w:w="136"/>
        <w:gridCol w:w="3762"/>
      </w:tblGrid>
      <w:tr w:rsidR="00000000"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26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10 г.</w:t>
            </w:r>
          </w:p>
          <w:p w:rsidR="00000000" w:rsidRDefault="00CB7DD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rPr>
                <w:sz w:val="16"/>
                <w:szCs w:val="16"/>
              </w:rPr>
            </w:pPr>
          </w:p>
          <w:p w:rsidR="00000000" w:rsidRDefault="00CB7DD8">
            <w:pPr>
              <w:rPr>
                <w:sz w:val="16"/>
                <w:szCs w:val="16"/>
              </w:rPr>
            </w:pPr>
          </w:p>
          <w:p w:rsidR="00000000" w:rsidRDefault="00CB7DD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1241</w:t>
            </w:r>
          </w:p>
        </w:tc>
      </w:tr>
      <w:tr w:rsidR="00000000"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7DD8">
            <w:pPr>
              <w:rPr>
                <w:sz w:val="26"/>
                <w:szCs w:val="26"/>
              </w:rPr>
            </w:pPr>
          </w:p>
        </w:tc>
      </w:tr>
    </w:tbl>
    <w:p w:rsidR="00000000" w:rsidRDefault="00CB7DD8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Регистрационный № 19707 от 04 февраля 2011 г.</w:t>
      </w:r>
    </w:p>
    <w:p w:rsidR="00000000" w:rsidRDefault="00CB7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Default="00CB7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федеральный госу</w:t>
      </w:r>
      <w:r>
        <w:rPr>
          <w:b/>
          <w:bCs/>
          <w:sz w:val="28"/>
          <w:szCs w:val="28"/>
        </w:rPr>
        <w:t>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</w:r>
    </w:p>
    <w:p w:rsidR="00000000" w:rsidRDefault="00CB7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6 октября 2009 г. № 373</w:t>
      </w:r>
    </w:p>
    <w:p w:rsidR="00000000" w:rsidRDefault="00CB7DD8">
      <w:pPr>
        <w:spacing w:line="360" w:lineRule="auto"/>
        <w:jc w:val="both"/>
        <w:rPr>
          <w:bCs/>
          <w:sz w:val="28"/>
          <w:szCs w:val="28"/>
        </w:rPr>
      </w:pPr>
    </w:p>
    <w:p w:rsidR="00000000" w:rsidRDefault="00CB7DD8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5.2.7 Положения о Министерстве образования и науки Российск</w:t>
      </w:r>
      <w:r>
        <w:rPr>
          <w:bCs/>
          <w:sz w:val="28"/>
          <w:szCs w:val="28"/>
        </w:rPr>
        <w:t xml:space="preserve">ой Федерации, утвержденного постановлением Правительства Российской Федерации от 15 мая 2007 г. № 337 (Собрание законодательства Российской Федерации, 2010, № 21, ст. 2603; № </w:t>
      </w:r>
      <w:proofErr w:type="gramStart"/>
      <w:r>
        <w:rPr>
          <w:bCs/>
          <w:sz w:val="28"/>
          <w:szCs w:val="28"/>
        </w:rPr>
        <w:t>26, ст. 3350), пунктом 7 Правил разработки и утверждения федеральных государствен</w:t>
      </w:r>
      <w:r>
        <w:rPr>
          <w:bCs/>
          <w:sz w:val="28"/>
          <w:szCs w:val="28"/>
        </w:rPr>
        <w:t xml:space="preserve">ных образовательных стандартов, утвержденных постановлением Правительства Российской Федерации от 24 февраля 2009 г. № 142 (Собрание законодательства Российской Федерации, 2009, № 9, ст. 1110), </w:t>
      </w:r>
      <w:r>
        <w:rPr>
          <w:bCs/>
          <w:spacing w:val="60"/>
          <w:sz w:val="28"/>
          <w:szCs w:val="28"/>
        </w:rPr>
        <w:t>приказываю</w:t>
      </w:r>
      <w:r>
        <w:rPr>
          <w:bCs/>
          <w:sz w:val="28"/>
          <w:szCs w:val="28"/>
        </w:rPr>
        <w:t>:</w:t>
      </w:r>
      <w:proofErr w:type="gramEnd"/>
    </w:p>
    <w:p w:rsidR="00000000" w:rsidRDefault="00CB7DD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 xml:space="preserve">в федеральный государственный образовательный стандарт начального общего образования, утверждённый </w:t>
      </w:r>
      <w:r>
        <w:rPr>
          <w:bCs/>
          <w:sz w:val="28"/>
          <w:szCs w:val="28"/>
        </w:rPr>
        <w:t>приказом Министерства образования и науки Российской Федерации от 6 октября 2009 г. № 373 (зарегистрирован Министерством  юстиции  Российской Федерации  22 д</w:t>
      </w:r>
      <w:r>
        <w:rPr>
          <w:bCs/>
          <w:sz w:val="28"/>
          <w:szCs w:val="28"/>
        </w:rPr>
        <w:t>екабря 2009 г., регистрационный № 15785).</w:t>
      </w:r>
    </w:p>
    <w:p w:rsidR="00000000" w:rsidRDefault="00CB7DD8">
      <w:pPr>
        <w:pStyle w:val="a5"/>
        <w:ind w:firstLine="0"/>
      </w:pPr>
    </w:p>
    <w:p w:rsidR="00000000" w:rsidRDefault="00CB7DD8">
      <w:pPr>
        <w:spacing w:line="420" w:lineRule="exac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Министр                                                                                                       А.А. Фурсенко</w:t>
      </w:r>
    </w:p>
    <w:p w:rsidR="00000000" w:rsidRDefault="00CB7DD8">
      <w:pPr>
        <w:pStyle w:val="a5"/>
      </w:pPr>
    </w:p>
    <w:p w:rsidR="00000000" w:rsidRDefault="00CB7DD8">
      <w:pPr>
        <w:pStyle w:val="a5"/>
      </w:pPr>
    </w:p>
    <w:p w:rsidR="00000000" w:rsidRDefault="00CB7DD8">
      <w:pPr>
        <w:jc w:val="right"/>
        <w:rPr>
          <w:sz w:val="28"/>
        </w:rPr>
        <w:sectPr w:rsidR="00000000">
          <w:headerReference w:type="default" r:id="rId10"/>
          <w:footerReference w:type="default" r:id="rId11"/>
          <w:pgSz w:w="11906" w:h="16838" w:code="9"/>
          <w:pgMar w:top="709" w:right="567" w:bottom="1134" w:left="1134" w:header="709" w:footer="709" w:gutter="0"/>
          <w:cols w:space="709"/>
          <w:titlePg/>
        </w:sectPr>
      </w:pPr>
    </w:p>
    <w:p w:rsidR="00000000" w:rsidRDefault="00CB7DD8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000000" w:rsidRDefault="00CB7DD8">
      <w:pPr>
        <w:jc w:val="right"/>
        <w:rPr>
          <w:sz w:val="28"/>
        </w:rPr>
      </w:pPr>
    </w:p>
    <w:tbl>
      <w:tblPr>
        <w:tblW w:w="5040" w:type="dxa"/>
        <w:tblInd w:w="5179" w:type="dxa"/>
        <w:tblLook w:val="01E0" w:firstRow="1" w:lastRow="1" w:firstColumn="1" w:lastColumn="1" w:noHBand="0" w:noVBand="0"/>
      </w:tblPr>
      <w:tblGrid>
        <w:gridCol w:w="5040"/>
      </w:tblGrid>
      <w:tr w:rsidR="00000000">
        <w:trPr>
          <w:cantSplit/>
          <w:trHeight w:val="1211"/>
        </w:trPr>
        <w:tc>
          <w:tcPr>
            <w:tcW w:w="5040" w:type="dxa"/>
          </w:tcPr>
          <w:p w:rsidR="00000000" w:rsidRDefault="00CB7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000000" w:rsidRDefault="00CB7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Министерства образования</w:t>
            </w:r>
          </w:p>
          <w:p w:rsidR="00000000" w:rsidRDefault="00CB7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науки Российской Федерации</w:t>
            </w:r>
          </w:p>
          <w:p w:rsidR="00000000" w:rsidRDefault="00CB7DD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от «___»__________2010 г. 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____</w:t>
            </w:r>
            <w:r>
              <w:rPr>
                <w:sz w:val="28"/>
                <w:u w:val="single"/>
              </w:rPr>
              <w:t xml:space="preserve"> </w:t>
            </w:r>
          </w:p>
          <w:p w:rsidR="00000000" w:rsidRDefault="00CB7DD8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000000" w:rsidRDefault="00CB7D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0000" w:rsidRDefault="00CB7D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000000" w:rsidRDefault="00CB7DD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которые вносятся в федеральный государственный образовательный стандарт начального общего образования, утверждённый </w:t>
      </w:r>
      <w:r>
        <w:rPr>
          <w:bCs/>
          <w:sz w:val="28"/>
          <w:szCs w:val="28"/>
        </w:rPr>
        <w:t>приказом Министерства образования и науки Российской Федерации от 6 октября 2009 г. № 373</w:t>
      </w:r>
    </w:p>
    <w:p w:rsidR="00000000" w:rsidRDefault="00CB7DD8">
      <w:pPr>
        <w:ind w:firstLine="708"/>
        <w:jc w:val="center"/>
        <w:rPr>
          <w:sz w:val="28"/>
          <w:szCs w:val="28"/>
        </w:rPr>
      </w:pPr>
    </w:p>
    <w:p w:rsidR="00000000" w:rsidRDefault="00CB7DD8">
      <w:pPr>
        <w:pStyle w:val="ConsPlusNormal"/>
        <w:widowControl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16 изложить в следующей редакции: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000000" w:rsidRDefault="00CB7DD8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Внеурочная деятельность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организуется по направлениям развития</w:t>
      </w:r>
      <w:r>
        <w:rPr>
          <w:sz w:val="28"/>
          <w:szCs w:val="28"/>
        </w:rPr>
        <w:t xml:space="preserve"> личности (спортивно-оздоровительное, духовно-нравственное, социальное, общеинтеллектуальное, общекультурное) в том числе через такие формы как экскурсии, кружки, секции, круглые столы, конференции, диспуты, школьные научные общества, олимпиады, соревнован</w:t>
      </w:r>
      <w:r>
        <w:rPr>
          <w:sz w:val="28"/>
          <w:szCs w:val="28"/>
        </w:rPr>
        <w:t xml:space="preserve">ия, поисковые и научные исследования, общественно полезные  практики. </w:t>
      </w:r>
      <w:proofErr w:type="gramEnd"/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начального общего образования должна содержать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разделы: 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записка;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</w:t>
      </w:r>
      <w:r>
        <w:rPr>
          <w:color w:val="000000"/>
          <w:sz w:val="28"/>
          <w:szCs w:val="28"/>
        </w:rPr>
        <w:t xml:space="preserve">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основной образо</w:t>
      </w:r>
      <w:r>
        <w:rPr>
          <w:color w:val="000000"/>
          <w:sz w:val="28"/>
          <w:szCs w:val="28"/>
        </w:rPr>
        <w:t>вательной программы начального общего образования</w:t>
      </w:r>
      <w:r>
        <w:rPr>
          <w:sz w:val="28"/>
          <w:szCs w:val="28"/>
        </w:rPr>
        <w:t xml:space="preserve">; 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образования; 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отдельных учебных предметов, курсов; 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духовно-нравственного развития,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ступени начального общего образования;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формирования культуры  здорового и безопасного образа жизни;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коррекционной работы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000000" w:rsidRDefault="00CB7DD8">
      <w:pPr>
        <w:numPr>
          <w:ilvl w:val="0"/>
          <w:numId w:val="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gramStart"/>
      <w:r>
        <w:rPr>
          <w:sz w:val="28"/>
          <w:szCs w:val="28"/>
        </w:rPr>
        <w:t>оценки достижения планируемых результа</w:t>
      </w:r>
      <w:r>
        <w:rPr>
          <w:sz w:val="28"/>
          <w:szCs w:val="28"/>
        </w:rPr>
        <w:t xml:space="preserve">тов </w:t>
      </w:r>
      <w:r>
        <w:rPr>
          <w:color w:val="000000"/>
          <w:sz w:val="28"/>
          <w:szCs w:val="28"/>
        </w:rPr>
        <w:t>освоения основной образовательной программы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</w:t>
      </w:r>
      <w:proofErr w:type="gramEnd"/>
      <w:r>
        <w:rPr>
          <w:sz w:val="28"/>
          <w:szCs w:val="28"/>
        </w:rPr>
        <w:t>.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</w:t>
      </w:r>
      <w:r>
        <w:rPr>
          <w:sz w:val="28"/>
          <w:szCs w:val="28"/>
        </w:rPr>
        <w:t>бразовательной программы начального общего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000000" w:rsidRDefault="00CB7DD8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17 дополнить абзацами следующего содержания: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основной образовательной программы начального общего образования осуществляется самим образовательным учреждением. При отсутствии возмо</w:t>
      </w:r>
      <w:r>
        <w:rPr>
          <w:sz w:val="28"/>
          <w:szCs w:val="28"/>
        </w:rPr>
        <w:t>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</w:t>
      </w:r>
      <w:r>
        <w:rPr>
          <w:sz w:val="28"/>
          <w:szCs w:val="28"/>
        </w:rPr>
        <w:t xml:space="preserve">аций культуры и спорта. </w:t>
      </w:r>
    </w:p>
    <w:p w:rsidR="00000000" w:rsidRDefault="00CB7DD8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</w:t>
      </w:r>
      <w:r>
        <w:rPr>
          <w:sz w:val="28"/>
          <w:szCs w:val="28"/>
        </w:rPr>
        <w:t>ния детей.</w:t>
      </w:r>
    </w:p>
    <w:p w:rsidR="00000000" w:rsidRDefault="00CB7DD8">
      <w:pPr>
        <w:tabs>
          <w:tab w:val="left" w:pos="1260"/>
        </w:tabs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курсы, обеспечивающие различные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том числе этнокультурные;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</w:t>
      </w:r>
      <w:r>
        <w:rPr>
          <w:sz w:val="28"/>
          <w:szCs w:val="28"/>
        </w:rPr>
        <w:t>ность</w:t>
      </w:r>
      <w:proofErr w:type="gramStart"/>
      <w:r>
        <w:rPr>
          <w:sz w:val="28"/>
          <w:szCs w:val="28"/>
        </w:rPr>
        <w:t>.».</w:t>
      </w:r>
      <w:proofErr w:type="gramEnd"/>
    </w:p>
    <w:p w:rsidR="00000000" w:rsidRDefault="00CB7DD8">
      <w:pPr>
        <w:pStyle w:val="ConsPlusNormal"/>
        <w:widowControl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19.3 изложить в следующей редакции:</w:t>
      </w:r>
    </w:p>
    <w:p w:rsidR="00000000" w:rsidRDefault="00CB7DD8">
      <w:pPr>
        <w:pStyle w:val="a9"/>
        <w:spacing w:line="360" w:lineRule="auto"/>
        <w:ind w:firstLine="454"/>
        <w:jc w:val="both"/>
      </w:pPr>
      <w:r>
        <w:rPr>
          <w:sz w:val="28"/>
          <w:szCs w:val="28"/>
        </w:rPr>
        <w:t>«19.3. Учебный план начального общего образования</w:t>
      </w:r>
      <w:r>
        <w:t xml:space="preserve"> </w:t>
      </w:r>
      <w:r>
        <w:rPr>
          <w:sz w:val="28"/>
          <w:szCs w:val="28"/>
        </w:rPr>
        <w:t>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</w:t>
      </w:r>
      <w:r>
        <w:rPr>
          <w:sz w:val="28"/>
          <w:szCs w:val="28"/>
        </w:rPr>
        <w:t xml:space="preserve"> нагрузки обучающихся, </w:t>
      </w:r>
      <w:r>
        <w:rPr>
          <w:sz w:val="28"/>
          <w:szCs w:val="28"/>
        </w:rPr>
        <w:lastRenderedPageBreak/>
        <w:t xml:space="preserve">состав и структуру обязательных предметных областей по классам (годам обучения).  </w:t>
      </w:r>
    </w:p>
    <w:p w:rsidR="00000000" w:rsidRDefault="00CB7DD8">
      <w:pPr>
        <w:tabs>
          <w:tab w:val="left" w:pos="1260"/>
        </w:tabs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образовательная программа начального общего образования может включать как один, так и  несколько учебных планов.</w:t>
      </w:r>
    </w:p>
    <w:p w:rsidR="00000000" w:rsidRDefault="00CB7DD8">
      <w:pPr>
        <w:tabs>
          <w:tab w:val="left" w:pos="1260"/>
        </w:tabs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образоват</w:t>
      </w:r>
      <w:r>
        <w:rPr>
          <w:color w:val="000000"/>
          <w:sz w:val="28"/>
          <w:szCs w:val="28"/>
        </w:rPr>
        <w:t>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000000" w:rsidRDefault="00CB7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планы обеспечивают в случаях предусмотренных законодательств</w:t>
      </w:r>
      <w:r>
        <w:rPr>
          <w:sz w:val="28"/>
          <w:szCs w:val="28"/>
        </w:rPr>
        <w:t>ом Российской Федерации в области образования</w:t>
      </w:r>
      <w:r>
        <w:rPr>
          <w:rStyle w:val="ac"/>
        </w:rPr>
        <w:footnoteReference w:id="2"/>
      </w:r>
      <w:r>
        <w:rPr>
          <w:sz w:val="28"/>
          <w:szCs w:val="28"/>
        </w:rPr>
        <w:t xml:space="preserve"> возможность обучения на государственных языках субъектов Российской Федерации и родном (нерусском) языке, а также возможность их изучения, и устанавливают количество занятий, отводимых на их изучение, по класс</w:t>
      </w:r>
      <w:r>
        <w:rPr>
          <w:sz w:val="28"/>
          <w:szCs w:val="28"/>
        </w:rPr>
        <w:t>ам (годам) обучения.</w:t>
      </w:r>
    </w:p>
    <w:p w:rsidR="00000000" w:rsidRDefault="00CB7DD8">
      <w:pPr>
        <w:spacing w:line="360" w:lineRule="auto"/>
        <w:ind w:firstLine="708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>Обязательные предметные области и о</w:t>
      </w:r>
      <w:r>
        <w:rPr>
          <w:kern w:val="2"/>
          <w:sz w:val="28"/>
          <w:szCs w:val="28"/>
        </w:rPr>
        <w:t>сновные задачи реализации содержания предметных областей приведены в таблице:</w:t>
      </w:r>
    </w:p>
    <w:p w:rsidR="00000000" w:rsidRDefault="00CB7DD8">
      <w:pPr>
        <w:tabs>
          <w:tab w:val="left" w:pos="1260"/>
        </w:tabs>
        <w:adjustRightInd w:val="0"/>
        <w:jc w:val="right"/>
      </w:pPr>
      <w:r>
        <w:t xml:space="preserve">Т а б </w:t>
      </w:r>
      <w:proofErr w:type="gramStart"/>
      <w:r>
        <w:t>л</w:t>
      </w:r>
      <w:proofErr w:type="gramEnd"/>
      <w:r>
        <w:t xml:space="preserve"> и ц а </w:t>
      </w:r>
    </w:p>
    <w:p w:rsidR="00000000" w:rsidRDefault="00CB7DD8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382"/>
        <w:gridCol w:w="7426"/>
      </w:tblGrid>
      <w:tr w:rsidR="0000000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CB7D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0000" w:rsidRDefault="00CB7D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Предметные области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000" w:rsidRDefault="00CB7D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задачи реализации содержания</w:t>
            </w:r>
          </w:p>
        </w:tc>
      </w:tr>
      <w:tr w:rsidR="00000000">
        <w:trPr>
          <w:trHeight w:val="131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 xml:space="preserve">Формирование первоначальных </w:t>
            </w:r>
            <w:r>
              <w:t>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      </w:r>
            <w:r>
              <w:softHyphen/>
              <w:t>тивных умений, нравственных и эстетических чувст</w:t>
            </w:r>
            <w:r>
              <w:t>в, способ</w:t>
            </w:r>
            <w:r>
              <w:softHyphen/>
              <w:t>ностей к творческой деятель</w:t>
            </w:r>
            <w:r>
              <w:softHyphen/>
              <w:t xml:space="preserve">ности 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Развитие математической  речи,  логического и алгоритмического мышления, вообра</w:t>
            </w:r>
            <w:r>
              <w:softHyphen/>
              <w:t>жения, обеспечение первоначаль</w:t>
            </w:r>
            <w:r>
              <w:softHyphen/>
              <w:t>ных представлений о компьютер</w:t>
            </w:r>
            <w:r>
              <w:softHyphen/>
              <w:t>ной грамотности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Обществознание и ест</w:t>
            </w:r>
            <w:r>
              <w:rPr>
                <w:b/>
              </w:rPr>
              <w:t>ествознание</w:t>
            </w: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(Окружающий мир)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      </w:r>
            <w:r>
              <w:softHyphen/>
              <w:t>ние ценности, целостности и много</w:t>
            </w:r>
            <w:r>
              <w:softHyphen/>
              <w:t>образия окружающего мира, своего места в</w:t>
            </w:r>
            <w:r>
              <w:t xml:space="preserve">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</w:rPr>
              <w:t xml:space="preserve">  духовно-нравственной культуры народов России 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</w:t>
            </w:r>
            <w:r>
              <w:t>и и современности России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lastRenderedPageBreak/>
              <w:t>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Развитие способностей к художественно-образному, эмоционально-ценностному восприятию произ</w:t>
            </w:r>
            <w:r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>
              <w:softHyphen/>
              <w:t>щему миру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Те</w:t>
            </w:r>
            <w:r>
              <w:rPr>
                <w:b/>
              </w:rPr>
              <w:t>хнология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Формирование опыта как основы обучения и познания, осуществление поисково-аналити</w:t>
            </w:r>
            <w:r>
              <w:softHyphen/>
              <w:t>ческой деятельности для практи</w:t>
            </w:r>
            <w: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>
              <w:softHyphen/>
              <w:t>на</w:t>
            </w:r>
            <w:r>
              <w:softHyphen/>
            </w:r>
            <w:r>
              <w:softHyphen/>
              <w:t>чал</w:t>
            </w:r>
            <w:r>
              <w:t>ьного опыта практической преобразовательной деятельности</w:t>
            </w:r>
          </w:p>
        </w:tc>
      </w:tr>
      <w:tr w:rsidR="0000000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7DD8">
            <w:pPr>
              <w:spacing w:before="40" w:after="40"/>
              <w:ind w:left="113" w:right="113"/>
              <w:jc w:val="center"/>
            </w:pPr>
            <w:r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</w:p>
          <w:p w:rsidR="00000000" w:rsidRDefault="00CB7DD8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7DD8">
            <w:pPr>
              <w:spacing w:before="60" w:after="60"/>
              <w:ind w:left="113" w:right="113"/>
              <w:jc w:val="both"/>
            </w:pPr>
            <w:r>
              <w:t>Укрепление здоровья, содей</w:t>
            </w:r>
            <w:r>
              <w:softHyphen/>
              <w:t>ствие гармоничному физичес</w:t>
            </w:r>
            <w:r>
              <w:softHyphen/>
              <w:t>кому, нрав</w:t>
            </w:r>
            <w:r>
              <w:softHyphen/>
              <w:t>ственному и социальному разви</w:t>
            </w:r>
            <w:r>
              <w:softHyphen/>
              <w:t>тию, успеш</w:t>
            </w:r>
            <w:r>
              <w:softHyphen/>
              <w:t>ному обучению, формирование первоначальных умений саморегуляции сред</w:t>
            </w:r>
            <w:r>
              <w:t>ствами физичес</w:t>
            </w:r>
            <w:r>
              <w:softHyphen/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00000" w:rsidRDefault="00CB7DD8"/>
    <w:p w:rsidR="00000000" w:rsidRDefault="00CB7D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за 4 учебных года не может составлять менее 2904 часов и более 3210 часов. </w:t>
      </w:r>
    </w:p>
    <w:p w:rsidR="00000000" w:rsidRDefault="00CB7DD8">
      <w:pPr>
        <w:tabs>
          <w:tab w:val="left" w:pos="1260"/>
        </w:tabs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</w:t>
      </w:r>
      <w:r>
        <w:rPr>
          <w:sz w:val="28"/>
          <w:szCs w:val="28"/>
        </w:rPr>
        <w:t>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000000" w:rsidRDefault="00CB7DD8">
      <w:pPr>
        <w:tabs>
          <w:tab w:val="left" w:pos="1260"/>
        </w:tabs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для углубленного изучения отдельных обязательных учебных предметов;</w:t>
      </w:r>
    </w:p>
    <w:p w:rsidR="00000000" w:rsidRDefault="00CB7DD8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занятия, обеспечивающие различ</w:t>
      </w:r>
      <w:r>
        <w:rPr>
          <w:sz w:val="28"/>
          <w:szCs w:val="28"/>
        </w:rPr>
        <w:t xml:space="preserve">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том числе этнокультурные.</w:t>
      </w:r>
    </w:p>
    <w:p w:rsidR="00EE7965" w:rsidRDefault="00CB7DD8">
      <w:pPr>
        <w:widowControl w:val="0"/>
        <w:shd w:val="clear" w:color="auto" w:fill="FFFFFF"/>
        <w:tabs>
          <w:tab w:val="left" w:pos="972"/>
        </w:tabs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 могут разрабатываться с участием самих обучающихся и их родителей (законных представителе</w:t>
      </w:r>
      <w:r>
        <w:rPr>
          <w:sz w:val="28"/>
          <w:szCs w:val="28"/>
        </w:rPr>
        <w:t>й) индивидуальные учебные планы. Реализация индивидуальных учебных планов сопровождается поддержкой тьютора образовательного учреждения</w:t>
      </w:r>
      <w:proofErr w:type="gramStart"/>
      <w:r>
        <w:rPr>
          <w:sz w:val="28"/>
          <w:szCs w:val="28"/>
        </w:rPr>
        <w:t>.».</w:t>
      </w:r>
      <w:proofErr w:type="gramEnd"/>
    </w:p>
    <w:sectPr w:rsidR="00EE7965">
      <w:pgSz w:w="11906" w:h="16838" w:code="9"/>
      <w:pgMar w:top="709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D8" w:rsidRDefault="00CB7DD8">
      <w:r>
        <w:separator/>
      </w:r>
    </w:p>
  </w:endnote>
  <w:endnote w:type="continuationSeparator" w:id="0">
    <w:p w:rsidR="00CB7DD8" w:rsidRDefault="00C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7DD8">
    <w:pPr>
      <w:pStyle w:val="a7"/>
      <w:rPr>
        <w:sz w:val="16"/>
        <w:szCs w:val="16"/>
      </w:rPr>
    </w:pPr>
    <w:r>
      <w:rPr>
        <w:sz w:val="16"/>
        <w:szCs w:val="16"/>
      </w:rPr>
      <w:t>Приказ о внесении изменений в Ф</w:t>
    </w:r>
    <w:r>
      <w:rPr>
        <w:sz w:val="16"/>
        <w:szCs w:val="16"/>
      </w:rPr>
      <w:t>ГОС НОО-03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D8" w:rsidRDefault="00CB7DD8">
      <w:r>
        <w:separator/>
      </w:r>
    </w:p>
  </w:footnote>
  <w:footnote w:type="continuationSeparator" w:id="0">
    <w:p w:rsidR="00CB7DD8" w:rsidRDefault="00CB7DD8">
      <w:r>
        <w:continuationSeparator/>
      </w:r>
    </w:p>
  </w:footnote>
  <w:footnote w:id="1">
    <w:p w:rsidR="00000000" w:rsidRDefault="00CB7DD8">
      <w:pPr>
        <w:pStyle w:val="aa"/>
      </w:pPr>
      <w:r>
        <w:rPr>
          <w:rStyle w:val="ac"/>
        </w:rPr>
        <w:footnoteRef/>
      </w:r>
      <w:r>
        <w:t xml:space="preserve"> Данная программа разрабатывается при организации обучения и воспитания в образовательном учреждении детей с огранич</w:t>
      </w:r>
      <w:r>
        <w:t>енными возможностями здоровья</w:t>
      </w:r>
    </w:p>
  </w:footnote>
  <w:footnote w:id="2">
    <w:p w:rsidR="00000000" w:rsidRDefault="00CB7DD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Законодательство Российской Федерации в области образования включает в себя Конституцию Российской Федерации, Закон Российской Федерации  «Об образовании», принимаемые в соответствии с ним другие законы и иные нормативные пр</w:t>
      </w:r>
      <w:r>
        <w:t>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«Об образовании»)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7DD8">
    <w:pPr>
      <w:pStyle w:val="a4"/>
      <w:framePr w:w="149" w:wrap="auto" w:vAnchor="text" w:hAnchor="page" w:x="5812" w:y="12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EE7965">
      <w:rPr>
        <w:rStyle w:val="a8"/>
        <w:noProof/>
        <w:sz w:val="24"/>
        <w:szCs w:val="24"/>
      </w:rPr>
      <w:t>5</w:t>
    </w:r>
    <w:r>
      <w:rPr>
        <w:rStyle w:val="a8"/>
        <w:sz w:val="24"/>
        <w:szCs w:val="24"/>
      </w:rPr>
      <w:fldChar w:fldCharType="end"/>
    </w:r>
  </w:p>
  <w:p w:rsidR="00000000" w:rsidRDefault="00CB7D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4AE1"/>
    <w:multiLevelType w:val="hybridMultilevel"/>
    <w:tmpl w:val="3F2A89B2"/>
    <w:lvl w:ilvl="0" w:tplc="366657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F711306"/>
    <w:multiLevelType w:val="hybridMultilevel"/>
    <w:tmpl w:val="EDD0E360"/>
    <w:lvl w:ilvl="0" w:tplc="C27E0672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5"/>
    <w:rsid w:val="00CB7DD8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6">
    <w:name w:val=" Знак Знак6"/>
    <w:basedOn w:val="a0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5">
    <w:name w:val=" Знак Знак5"/>
    <w:basedOn w:val="a0"/>
    <w:semiHidden/>
    <w:locked/>
    <w:rPr>
      <w:rFonts w:cs="Times New Roman"/>
      <w:sz w:val="20"/>
      <w:szCs w:val="20"/>
    </w:rPr>
  </w:style>
  <w:style w:type="paragraph" w:customStyle="1" w:styleId="a5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6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4">
    <w:name w:val=" Знак Знак4"/>
    <w:basedOn w:val="a0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0"/>
    <w:rPr>
      <w:rFonts w:cs="Times New Roman"/>
    </w:rPr>
  </w:style>
  <w:style w:type="paragraph" w:styleId="a9">
    <w:name w:val="Body Text Indent"/>
    <w:basedOn w:val="a"/>
    <w:semiHidden/>
    <w:pPr>
      <w:autoSpaceDE/>
      <w:autoSpaceDN/>
      <w:ind w:firstLine="340"/>
    </w:pPr>
    <w:rPr>
      <w:sz w:val="24"/>
      <w:szCs w:val="24"/>
    </w:rPr>
  </w:style>
  <w:style w:type="character" w:customStyle="1" w:styleId="10">
    <w:name w:val=" Знак Знак1"/>
    <w:basedOn w:val="a0"/>
    <w:locked/>
    <w:rPr>
      <w:rFonts w:cs="Times New Roman"/>
      <w:sz w:val="24"/>
      <w:szCs w:val="24"/>
    </w:rPr>
  </w:style>
  <w:style w:type="paragraph" w:styleId="aa">
    <w:name w:val="footnote text"/>
    <w:basedOn w:val="a"/>
    <w:semiHidden/>
    <w:pPr>
      <w:autoSpaceDE/>
      <w:autoSpaceDN/>
    </w:pPr>
  </w:style>
  <w:style w:type="character" w:customStyle="1" w:styleId="ab">
    <w:name w:val=" Знак Знак"/>
    <w:basedOn w:val="a0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semiHidden/>
    <w:rPr>
      <w:rFonts w:cs="Times New Roman"/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 Знак Знак3"/>
    <w:basedOn w:val="a0"/>
    <w:rPr>
      <w:sz w:val="24"/>
      <w:szCs w:val="24"/>
      <w:lang w:val="ru-RU" w:eastAsia="ru-RU" w:bidi="ar-SA"/>
    </w:rPr>
  </w:style>
  <w:style w:type="character" w:customStyle="1" w:styleId="2">
    <w:name w:val=" Знак Знак2"/>
    <w:basedOn w:val="a0"/>
    <w:semiHidden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6">
    <w:name w:val=" Знак Знак6"/>
    <w:basedOn w:val="a0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5">
    <w:name w:val=" Знак Знак5"/>
    <w:basedOn w:val="a0"/>
    <w:semiHidden/>
    <w:locked/>
    <w:rPr>
      <w:rFonts w:cs="Times New Roman"/>
      <w:sz w:val="20"/>
      <w:szCs w:val="20"/>
    </w:rPr>
  </w:style>
  <w:style w:type="paragraph" w:customStyle="1" w:styleId="a5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6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4">
    <w:name w:val=" Знак Знак4"/>
    <w:basedOn w:val="a0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0"/>
    <w:rPr>
      <w:rFonts w:cs="Times New Roman"/>
    </w:rPr>
  </w:style>
  <w:style w:type="paragraph" w:styleId="a9">
    <w:name w:val="Body Text Indent"/>
    <w:basedOn w:val="a"/>
    <w:semiHidden/>
    <w:pPr>
      <w:autoSpaceDE/>
      <w:autoSpaceDN/>
      <w:ind w:firstLine="340"/>
    </w:pPr>
    <w:rPr>
      <w:sz w:val="24"/>
      <w:szCs w:val="24"/>
    </w:rPr>
  </w:style>
  <w:style w:type="character" w:customStyle="1" w:styleId="10">
    <w:name w:val=" Знак Знак1"/>
    <w:basedOn w:val="a0"/>
    <w:locked/>
    <w:rPr>
      <w:rFonts w:cs="Times New Roman"/>
      <w:sz w:val="24"/>
      <w:szCs w:val="24"/>
    </w:rPr>
  </w:style>
  <w:style w:type="paragraph" w:styleId="aa">
    <w:name w:val="footnote text"/>
    <w:basedOn w:val="a"/>
    <w:semiHidden/>
    <w:pPr>
      <w:autoSpaceDE/>
      <w:autoSpaceDN/>
    </w:pPr>
  </w:style>
  <w:style w:type="character" w:customStyle="1" w:styleId="ab">
    <w:name w:val=" Знак Знак"/>
    <w:basedOn w:val="a0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semiHidden/>
    <w:rPr>
      <w:rFonts w:cs="Times New Roman"/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 Знак Знак3"/>
    <w:basedOn w:val="a0"/>
    <w:rPr>
      <w:sz w:val="24"/>
      <w:szCs w:val="24"/>
      <w:lang w:val="ru-RU" w:eastAsia="ru-RU" w:bidi="ar-SA"/>
    </w:rPr>
  </w:style>
  <w:style w:type="character" w:customStyle="1" w:styleId="2">
    <w:name w:val=" Знак Знак2"/>
    <w:basedOn w:val="a0"/>
    <w:semiHidden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cp:lastPrinted>2010-12-27T10:55:00Z</cp:lastPrinted>
  <dcterms:created xsi:type="dcterms:W3CDTF">2014-09-26T05:57:00Z</dcterms:created>
  <dcterms:modified xsi:type="dcterms:W3CDTF">2014-09-26T05:57:00Z</dcterms:modified>
</cp:coreProperties>
</file>